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F514" w14:textId="62BE4ECE" w:rsidR="003970D8" w:rsidRPr="00D36856" w:rsidRDefault="00D36856" w:rsidP="00D5243A">
      <w:pPr>
        <w:rPr>
          <w:rFonts w:ascii="Century Gothic" w:hAnsi="Century Gothic" w:cs="Apple Chancery"/>
          <w:sz w:val="32"/>
          <w:szCs w:val="32"/>
        </w:rPr>
      </w:pPr>
      <w:r w:rsidRPr="00D5243A">
        <w:rPr>
          <w:noProof/>
          <w:sz w:val="40"/>
          <w:szCs w:val="40"/>
          <w:lang w:val="es"/>
        </w:rPr>
        <mc:AlternateContent>
          <mc:Choice Requires="wps">
            <w:drawing>
              <wp:anchor distT="0" distB="0" distL="114300" distR="114300" simplePos="0" relativeHeight="251659264" behindDoc="0" locked="0" layoutInCell="1" allowOverlap="1" wp14:anchorId="027B5B2B" wp14:editId="2764466F">
                <wp:simplePos x="0" y="0"/>
                <wp:positionH relativeFrom="column">
                  <wp:posOffset>2854008</wp:posOffset>
                </wp:positionH>
                <wp:positionV relativeFrom="paragraph">
                  <wp:posOffset>85407</wp:posOffset>
                </wp:positionV>
                <wp:extent cx="105720" cy="99710"/>
                <wp:effectExtent l="2857" t="0" r="11748" b="11747"/>
                <wp:wrapNone/>
                <wp:docPr id="6" name="Oval 6"/>
                <wp:cNvGraphicFramePr/>
                <a:graphic xmlns:a="http://schemas.openxmlformats.org/drawingml/2006/main">
                  <a:graphicData uri="http://schemas.microsoft.com/office/word/2010/wordprocessingShape">
                    <wps:wsp>
                      <wps:cNvSpPr/>
                      <wps:spPr>
                        <a:xfrm rot="5400000" flipH="1">
                          <a:off x="0" y="0"/>
                          <a:ext cx="105720" cy="997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6" style="position:absolute;margin-left:224.75pt;margin-top:6.7pt;width:8.3pt;height:7.8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" w14:anchorId="3A8A5BCB">
                <v:stroke joinstyle="miter"/>
              </v:oval>
            </w:pict>
          </mc:Fallback>
        </mc:AlternateContent>
      </w:r>
      <w:r w:rsidRPr="00D5243A">
        <w:rPr>
          <w:noProof/>
          <w:sz w:val="40"/>
          <w:szCs w:val="40"/>
          <w:lang w:val="es"/>
        </w:rPr>
        <mc:AlternateContent>
          <mc:Choice Requires="wps">
            <w:drawing>
              <wp:anchor distT="0" distB="0" distL="114300" distR="114300" simplePos="0" relativeHeight="251661312" behindDoc="0" locked="0" layoutInCell="1" allowOverlap="1" wp14:anchorId="64E3659B" wp14:editId="088445BD">
                <wp:simplePos x="0" y="0"/>
                <wp:positionH relativeFrom="column">
                  <wp:posOffset>4486598</wp:posOffset>
                </wp:positionH>
                <wp:positionV relativeFrom="paragraph">
                  <wp:posOffset>71120</wp:posOffset>
                </wp:positionV>
                <wp:extent cx="116958" cy="103823"/>
                <wp:effectExtent l="0" t="0" r="10160" b="10795"/>
                <wp:wrapNone/>
                <wp:docPr id="7" name="Oval 7"/>
                <wp:cNvGraphicFramePr/>
                <a:graphic xmlns:a="http://schemas.openxmlformats.org/drawingml/2006/main">
                  <a:graphicData uri="http://schemas.microsoft.com/office/word/2010/wordprocessingShape">
                    <wps:wsp>
                      <wps:cNvSpPr/>
                      <wps:spPr>
                        <a:xfrm flipH="1" flipV="1">
                          <a:off x="0" y="0"/>
                          <a:ext cx="116958" cy="10382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id="Oval 7" style="position:absolute;margin-left:353.3pt;margin-top:5.6pt;width:9.2pt;height:8.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" w14:anchorId="44B2B829">
                <v:stroke joinstyle="miter"/>
              </v:oval>
            </w:pict>
          </mc:Fallback>
        </mc:AlternateContent>
      </w:r>
      <w:r w:rsidR="00D5243A" w:rsidRPr="00D36856">
        <w:rPr>
          <w:sz w:val="32"/>
          <w:szCs w:val="32"/>
          <w:lang w:val="es"/>
        </w:rPr>
        <w:t xml:space="preserve">                       Orgullo de Liderazgo de Excelencia</w:t>
      </w:r>
      <w:r w:rsidR="00D5243A" w:rsidRPr="00D36856">
        <w:rPr>
          <w:sz w:val="32"/>
          <w:szCs w:val="32"/>
          <w:lang w:val="es"/>
        </w:rPr>
        <w:tab/>
      </w:r>
    </w:p>
    <w:p w14:paraId="749124AC" w14:textId="77777777" w:rsidR="00D5243A" w:rsidRPr="00035880" w:rsidRDefault="00D5243A" w:rsidP="00D5243A">
      <w:pPr>
        <w:jc w:val="center"/>
        <w:rPr>
          <w:rFonts w:ascii="Century Gothic" w:hAnsi="Century Gothic" w:cs="Apple Chancery"/>
          <w:sz w:val="10"/>
          <w:szCs w:val="10"/>
        </w:rPr>
      </w:pPr>
    </w:p>
    <w:p w14:paraId="51135562" w14:textId="7F38D24B" w:rsidR="00D5243A" w:rsidRPr="00574C2C" w:rsidRDefault="00D5243A" w:rsidP="00D5243A">
      <w:pPr>
        <w:jc w:val="center"/>
        <w:rPr>
          <w:rFonts w:ascii="Century Gothic" w:hAnsi="Century Gothic" w:cs="Times New Roman"/>
          <w:b/>
          <w:bCs/>
          <w:sz w:val="28"/>
          <w:szCs w:val="28"/>
        </w:rPr>
      </w:pPr>
      <w:r w:rsidRPr="00574C2C">
        <w:rPr>
          <w:b/>
          <w:bCs/>
          <w:sz w:val="28"/>
          <w:szCs w:val="28"/>
          <w:lang w:val="es"/>
        </w:rPr>
        <w:t>PACTO ESCUELA-PADRE</w:t>
      </w:r>
    </w:p>
    <w:p w14:paraId="41E8722B" w14:textId="00CBE712" w:rsidR="00D5243A" w:rsidRPr="00D36856" w:rsidRDefault="00D5243A" w:rsidP="00D5243A">
      <w:pPr>
        <w:rPr>
          <w:rFonts w:ascii="Century Gothic" w:hAnsi="Century Gothic" w:cs="Times New Roman"/>
          <w:sz w:val="22"/>
          <w:szCs w:val="22"/>
        </w:rPr>
      </w:pPr>
      <w:r w:rsidRPr="00D36856">
        <w:rPr>
          <w:sz w:val="22"/>
          <w:szCs w:val="22"/>
          <w:lang w:val="es"/>
        </w:rPr>
        <w:t xml:space="preserve">Pick Elementary School, y los padres de los estudiantes que participan en actividades, servicios y programas financiados por el Título I, Parte A de la Ley Cada Estudiante Triunfa de 2015 (ESSA) (niños participantes), acuerdan que este pacto describe cómo los padres, todo el personal de la escuela y los estudiantes compartirán la responsabilidad de mejorar el rendimiento académico de los estudiantes y los medios por los cuales la escuela y los padres construirán y desarrollarán una asociación que ayudará a los niños. alcanzar los altos estándares del Estado. </w:t>
      </w:r>
    </w:p>
    <w:p w14:paraId="0FD0D786" w14:textId="59E8FB95" w:rsidR="00D5243A" w:rsidRPr="00D36856" w:rsidRDefault="00D5243A" w:rsidP="00D5243A">
      <w:pPr>
        <w:rPr>
          <w:rFonts w:ascii="Century Gothic" w:hAnsi="Century Gothic" w:cs="Times New Roman"/>
          <w:sz w:val="10"/>
          <w:szCs w:val="10"/>
        </w:rPr>
      </w:pPr>
    </w:p>
    <w:p w14:paraId="5A085D0B" w14:textId="743D16DC" w:rsidR="00D5243A" w:rsidRPr="00D36856" w:rsidRDefault="00D5243A" w:rsidP="00D5243A">
      <w:pPr>
        <w:rPr>
          <w:rFonts w:ascii="Century Gothic" w:hAnsi="Century Gothic" w:cs="Times New Roman"/>
          <w:b/>
          <w:bCs/>
          <w:sz w:val="22"/>
          <w:szCs w:val="22"/>
        </w:rPr>
      </w:pPr>
      <w:r w:rsidRPr="00D36856">
        <w:rPr>
          <w:sz w:val="22"/>
          <w:szCs w:val="22"/>
          <w:lang w:val="es"/>
        </w:rPr>
        <w:t xml:space="preserve">Este pacto escuela-padre está vigente durante el año escolar </w:t>
      </w:r>
      <w:r w:rsidRPr="00D36856">
        <w:rPr>
          <w:b/>
          <w:bCs/>
          <w:sz w:val="22"/>
          <w:szCs w:val="22"/>
          <w:lang w:val="es"/>
        </w:rPr>
        <w:t>2022-2023.</w:t>
      </w:r>
    </w:p>
    <w:p w14:paraId="66A2E484" w14:textId="122579B1" w:rsidR="00D5243A" w:rsidRPr="00D36856" w:rsidRDefault="00D5243A" w:rsidP="00D5243A">
      <w:pPr>
        <w:rPr>
          <w:rFonts w:ascii="Century Gothic" w:hAnsi="Century Gothic" w:cs="Times New Roman"/>
          <w:b/>
          <w:bCs/>
          <w:sz w:val="10"/>
          <w:szCs w:val="10"/>
          <w:u w:val="single"/>
        </w:rPr>
      </w:pPr>
    </w:p>
    <w:p w14:paraId="42BA37B1" w14:textId="20568433" w:rsidR="00D5243A" w:rsidRPr="00D36856" w:rsidRDefault="00D5243A" w:rsidP="00D5243A">
      <w:pPr>
        <w:rPr>
          <w:rFonts w:ascii="Century Gothic" w:hAnsi="Century Gothic" w:cs="Times New Roman"/>
          <w:b/>
          <w:bCs/>
          <w:sz w:val="22"/>
          <w:szCs w:val="22"/>
          <w:u w:val="single"/>
        </w:rPr>
      </w:pPr>
      <w:r w:rsidRPr="00D36856">
        <w:rPr>
          <w:b/>
          <w:bCs/>
          <w:sz w:val="22"/>
          <w:szCs w:val="22"/>
          <w:u w:val="single"/>
          <w:lang w:val="es"/>
        </w:rPr>
        <w:t>Responsabilidades de la escuela:</w:t>
      </w:r>
    </w:p>
    <w:p w14:paraId="321A6794" w14:textId="6A5D99A8" w:rsidR="00D5243A" w:rsidRPr="00D36856" w:rsidRDefault="00D5243A" w:rsidP="00D5243A">
      <w:pPr>
        <w:rPr>
          <w:rFonts w:ascii="Century Gothic" w:hAnsi="Century Gothic" w:cs="Times New Roman"/>
          <w:b/>
          <w:bCs/>
          <w:sz w:val="22"/>
          <w:szCs w:val="22"/>
        </w:rPr>
      </w:pPr>
      <w:r w:rsidRPr="00D36856">
        <w:rPr>
          <w:b/>
          <w:bCs/>
          <w:sz w:val="22"/>
          <w:szCs w:val="22"/>
          <w:lang w:val="es"/>
        </w:rPr>
        <w:t>Pick Elementary School:</w:t>
      </w:r>
    </w:p>
    <w:p w14:paraId="23DCBA25" w14:textId="65DDD76F" w:rsidR="00D5243A" w:rsidRPr="00D36856" w:rsidRDefault="00D5243A" w:rsidP="00D5243A">
      <w:pPr>
        <w:rPr>
          <w:rFonts w:ascii="Century Gothic" w:hAnsi="Century Gothic" w:cs="Times New Roman"/>
          <w:b/>
          <w:bCs/>
          <w:sz w:val="10"/>
          <w:szCs w:val="10"/>
          <w:u w:val="single"/>
        </w:rPr>
      </w:pPr>
    </w:p>
    <w:p w14:paraId="0A9EADCC" w14:textId="219FACFE" w:rsidR="00D5243A" w:rsidRPr="00D36856" w:rsidRDefault="00D5243A" w:rsidP="00D5243A">
      <w:pPr>
        <w:pStyle w:val="ListParagraph"/>
        <w:numPr>
          <w:ilvl w:val="0"/>
          <w:numId w:val="1"/>
        </w:numPr>
        <w:rPr>
          <w:rFonts w:ascii="Century Gothic" w:hAnsi="Century Gothic" w:cs="Times New Roman"/>
          <w:b/>
          <w:bCs/>
          <w:sz w:val="22"/>
          <w:szCs w:val="22"/>
        </w:rPr>
      </w:pPr>
      <w:r w:rsidRPr="00D36856">
        <w:rPr>
          <w:b/>
          <w:bCs/>
          <w:sz w:val="22"/>
          <w:szCs w:val="22"/>
          <w:lang w:val="es"/>
        </w:rPr>
        <w:t>Proporcionar un plan de estudios e instrucción de alta calidad en un entorno de aprendizaje de apoyo y efectivo que permita a los niños participantes cumplir con los estándares de rendimiento académico estudiantil del estado de la siguiente manera:</w:t>
      </w:r>
    </w:p>
    <w:p w14:paraId="05BC570E" w14:textId="6B616289" w:rsidR="00D5243A" w:rsidRPr="00D36856" w:rsidRDefault="00D5243A" w:rsidP="00D5243A">
      <w:pPr>
        <w:rPr>
          <w:rFonts w:ascii="Century Gothic" w:hAnsi="Century Gothic" w:cs="Times New Roman"/>
          <w:sz w:val="22"/>
          <w:szCs w:val="22"/>
        </w:rPr>
      </w:pPr>
      <w:r w:rsidRPr="00D36856">
        <w:rPr>
          <w:sz w:val="22"/>
          <w:szCs w:val="22"/>
          <w:lang w:val="es"/>
        </w:rPr>
        <w:t>La escuela primaria Pick tiene una facultad altamente calificada. Los maestros utilizan el currículo y la instrucción basados en la investigación y participan en el desarrollo profesional en curso. Los objetivos de instrucción y aprendizaje están alineados con los Estándares del Curso de Estudio de Alabama. Los maestros de Pick también han participado en la Iniciativa de Lectura de Alabama (ARI). Los maestros utilizan prácticas de instrucción sólidas y basadas en la investigación científica para enseñar a leer. Utilizamos el Benchmark Reading Curriculum como una guía, pero este no es el único recurso que utilizamos para enseñar a leer.  Muchos maestros también usan métodos basados en la investigación para enseñar matemáticas y ciencias. Como sistema escolar, hemos adoptado la serie Envision Math, Kindergarten-grado 8. Los cambios en las evaluaciones estatales y nacionales requieren más rigor y relevancia para los programas de lectura, matemáticas y ciencias de los niños; por lo tanto, los estudiantes no solo deben responder preguntas, sino también proporcionar pruebas escritas de cómo llegaron a su respuesta.  Utilizamos el currículo STEMscopes K-5 como un recurso para la ciencia. También utilizamos cuadernos de ciencias, kits prácticos y aprendizaje basado en proyectos para enseñar matemáticas, ciencias y estudios sociales. Pick Elementary garantiza que los estudiantes tengan un ambiente escolar seguro y ordenado, así como un clima escolar cálido y amigable.</w:t>
      </w:r>
    </w:p>
    <w:p w14:paraId="5E3586C9" w14:textId="77777777" w:rsidR="00D5243A" w:rsidRPr="00D36856" w:rsidRDefault="00D5243A" w:rsidP="00D5243A">
      <w:pPr>
        <w:rPr>
          <w:rFonts w:ascii="Century Gothic" w:hAnsi="Century Gothic" w:cs="Times New Roman"/>
          <w:sz w:val="10"/>
          <w:szCs w:val="10"/>
        </w:rPr>
      </w:pPr>
    </w:p>
    <w:p w14:paraId="13BEEB8E" w14:textId="3391A83F" w:rsidR="00D5243A" w:rsidRPr="00D36856" w:rsidRDefault="00D5243A" w:rsidP="00D5243A">
      <w:pPr>
        <w:pStyle w:val="ListParagraph"/>
        <w:numPr>
          <w:ilvl w:val="0"/>
          <w:numId w:val="1"/>
        </w:numPr>
        <w:rPr>
          <w:rFonts w:ascii="Century Gothic" w:hAnsi="Century Gothic" w:cs="Times New Roman"/>
          <w:b/>
          <w:bCs/>
          <w:sz w:val="22"/>
          <w:szCs w:val="22"/>
        </w:rPr>
      </w:pPr>
      <w:r w:rsidRPr="00D36856">
        <w:rPr>
          <w:b/>
          <w:bCs/>
          <w:sz w:val="22"/>
          <w:szCs w:val="22"/>
          <w:lang w:val="es"/>
        </w:rPr>
        <w:t>Celebre conferencias de padres y maestros (al menos una vez al año en las escuelas primarias) durante las cuales se discutirá este pacto en relación con el logro individual del niño. En concreto, dichas conferencias se celebrarán:</w:t>
      </w:r>
    </w:p>
    <w:p w14:paraId="75F04370" w14:textId="1DFDCCA0" w:rsidR="00D5243A" w:rsidRPr="00D36856" w:rsidRDefault="00D5243A" w:rsidP="00D5243A">
      <w:pPr>
        <w:rPr>
          <w:rFonts w:ascii="Century Gothic" w:hAnsi="Century Gothic" w:cs="Times New Roman"/>
          <w:sz w:val="22"/>
          <w:szCs w:val="22"/>
        </w:rPr>
      </w:pPr>
      <w:r w:rsidRPr="00D36856">
        <w:rPr>
          <w:sz w:val="22"/>
          <w:szCs w:val="22"/>
          <w:lang w:val="es"/>
        </w:rPr>
        <w:t xml:space="preserve">Pick Elementary School ofrecerá oportunidades de conferencias de padres y sesiones de información al comienzo del año: en la Noche del Currículo en agosto y durante las Conferencias de Padres y Maestros en octubre. Los padres y maestros pueden solicitar conferencias adicionales durante todo el año. </w:t>
      </w:r>
    </w:p>
    <w:p w14:paraId="3C0237F7" w14:textId="77777777" w:rsidR="00D5243A" w:rsidRPr="00D36856" w:rsidRDefault="00D5243A" w:rsidP="00D5243A">
      <w:pPr>
        <w:rPr>
          <w:rFonts w:ascii="Century Gothic" w:hAnsi="Century Gothic" w:cs="Times New Roman"/>
          <w:sz w:val="10"/>
          <w:szCs w:val="10"/>
        </w:rPr>
      </w:pPr>
    </w:p>
    <w:p w14:paraId="0E7A5926" w14:textId="45D4C89C" w:rsidR="00D5243A" w:rsidRPr="00D36856" w:rsidRDefault="00D5243A" w:rsidP="00D5243A">
      <w:pPr>
        <w:pStyle w:val="ListParagraph"/>
        <w:numPr>
          <w:ilvl w:val="0"/>
          <w:numId w:val="1"/>
        </w:numPr>
        <w:rPr>
          <w:rFonts w:ascii="Century Gothic" w:hAnsi="Century Gothic" w:cs="Times New Roman"/>
          <w:b/>
          <w:bCs/>
          <w:sz w:val="22"/>
          <w:szCs w:val="22"/>
        </w:rPr>
      </w:pPr>
      <w:r w:rsidRPr="00D36856">
        <w:rPr>
          <w:b/>
          <w:bCs/>
          <w:sz w:val="22"/>
          <w:szCs w:val="22"/>
          <w:lang w:val="es"/>
        </w:rPr>
        <w:t>Proporcione a los padres informes frecuentes sobre el progreso de sus hijos:</w:t>
      </w:r>
    </w:p>
    <w:p w14:paraId="0F20DDA5" w14:textId="424C68A4" w:rsidR="00D5243A" w:rsidRPr="00D36856" w:rsidRDefault="00D5243A" w:rsidP="00D5243A">
      <w:pPr>
        <w:rPr>
          <w:rFonts w:ascii="Century Gothic" w:hAnsi="Century Gothic" w:cs="Times New Roman"/>
          <w:sz w:val="22"/>
          <w:szCs w:val="22"/>
        </w:rPr>
      </w:pPr>
      <w:r w:rsidRPr="00D36856">
        <w:rPr>
          <w:sz w:val="22"/>
          <w:szCs w:val="22"/>
          <w:lang w:val="es"/>
        </w:rPr>
        <w:t>Específicamente, Pick Elementary proporcionará informes y lo siguiente:</w:t>
      </w:r>
    </w:p>
    <w:p w14:paraId="085723D0" w14:textId="7A89DDA0" w:rsidR="00D5243A" w:rsidRPr="00D36856" w:rsidRDefault="00D5243A" w:rsidP="00D5243A">
      <w:pPr>
        <w:pStyle w:val="ListParagraph"/>
        <w:numPr>
          <w:ilvl w:val="0"/>
          <w:numId w:val="2"/>
        </w:numPr>
        <w:rPr>
          <w:rFonts w:ascii="Century Gothic" w:hAnsi="Century Gothic" w:cs="Times New Roman"/>
          <w:sz w:val="22"/>
          <w:szCs w:val="22"/>
        </w:rPr>
      </w:pPr>
      <w:r w:rsidRPr="00D36856">
        <w:rPr>
          <w:sz w:val="22"/>
          <w:szCs w:val="22"/>
          <w:lang w:val="es"/>
        </w:rPr>
        <w:t>Boletas de calificaciones trimestrales e informes de progreso</w:t>
      </w:r>
    </w:p>
    <w:p w14:paraId="16083BEA" w14:textId="30A39F38" w:rsidR="00D5243A" w:rsidRPr="00D36856" w:rsidRDefault="00D5243A" w:rsidP="00D5243A">
      <w:pPr>
        <w:pStyle w:val="ListParagraph"/>
        <w:numPr>
          <w:ilvl w:val="0"/>
          <w:numId w:val="2"/>
        </w:numPr>
        <w:rPr>
          <w:rFonts w:ascii="Century Gothic" w:hAnsi="Century Gothic" w:cs="Times New Roman"/>
          <w:sz w:val="22"/>
          <w:szCs w:val="22"/>
        </w:rPr>
      </w:pPr>
      <w:r w:rsidRPr="00D36856">
        <w:rPr>
          <w:sz w:val="22"/>
          <w:szCs w:val="22"/>
          <w:lang w:val="es"/>
        </w:rPr>
        <w:t>Evaluaciones de referencia de los estudiantes y trabajo evaluado</w:t>
      </w:r>
    </w:p>
    <w:p w14:paraId="101FF3B3" w14:textId="2BC34D4D" w:rsidR="00D5243A" w:rsidRPr="00D36856" w:rsidRDefault="00D5243A" w:rsidP="00D5243A">
      <w:pPr>
        <w:pStyle w:val="ListParagraph"/>
        <w:numPr>
          <w:ilvl w:val="0"/>
          <w:numId w:val="2"/>
        </w:numPr>
        <w:rPr>
          <w:rFonts w:ascii="Century Gothic" w:hAnsi="Century Gothic" w:cs="Times New Roman"/>
          <w:sz w:val="22"/>
          <w:szCs w:val="22"/>
        </w:rPr>
      </w:pPr>
      <w:r w:rsidRPr="00D36856">
        <w:rPr>
          <w:sz w:val="22"/>
          <w:szCs w:val="22"/>
          <w:lang w:val="es"/>
        </w:rPr>
        <w:t>Informes trimestrales de instrucción en niveles</w:t>
      </w:r>
    </w:p>
    <w:p w14:paraId="7E794907" w14:textId="3E915B68" w:rsidR="00D5243A" w:rsidRPr="00D36856" w:rsidRDefault="00D5243A" w:rsidP="00D5243A">
      <w:pPr>
        <w:rPr>
          <w:rFonts w:ascii="Century Gothic" w:hAnsi="Century Gothic" w:cs="Times New Roman"/>
          <w:sz w:val="10"/>
          <w:szCs w:val="10"/>
        </w:rPr>
      </w:pPr>
    </w:p>
    <w:p w14:paraId="696C67FD" w14:textId="361A7137" w:rsidR="00D5243A" w:rsidRPr="00D36856" w:rsidRDefault="00D5243A" w:rsidP="00D5243A">
      <w:pPr>
        <w:pStyle w:val="ListParagraph"/>
        <w:numPr>
          <w:ilvl w:val="0"/>
          <w:numId w:val="1"/>
        </w:numPr>
        <w:rPr>
          <w:rFonts w:ascii="Century Gothic" w:hAnsi="Century Gothic" w:cs="Times New Roman"/>
          <w:b/>
          <w:bCs/>
          <w:sz w:val="22"/>
          <w:szCs w:val="22"/>
        </w:rPr>
      </w:pPr>
      <w:r w:rsidRPr="00D36856">
        <w:rPr>
          <w:b/>
          <w:bCs/>
          <w:sz w:val="22"/>
          <w:szCs w:val="22"/>
          <w:lang w:val="es"/>
        </w:rPr>
        <w:t>Proporcionar a los padres un acceso razonable al personal.</w:t>
      </w:r>
    </w:p>
    <w:p w14:paraId="2F76281E" w14:textId="47A312D3" w:rsidR="00D5243A" w:rsidRPr="00D36856" w:rsidRDefault="00D5243A" w:rsidP="00D5243A">
      <w:pPr>
        <w:rPr>
          <w:rFonts w:ascii="Century Gothic" w:hAnsi="Century Gothic" w:cs="Times New Roman"/>
          <w:sz w:val="22"/>
          <w:szCs w:val="22"/>
        </w:rPr>
      </w:pPr>
      <w:r w:rsidRPr="00D36856">
        <w:rPr>
          <w:sz w:val="22"/>
          <w:szCs w:val="22"/>
          <w:lang w:val="es"/>
        </w:rPr>
        <w:t>Específicamente, el personal de Pick Elementary estará disponible para consulta con los padres de la siguiente manera:</w:t>
      </w:r>
    </w:p>
    <w:p w14:paraId="2ED4D5B6" w14:textId="7CABC797" w:rsidR="00D5243A" w:rsidRPr="00D36856" w:rsidRDefault="00D5243A" w:rsidP="00D5243A">
      <w:pPr>
        <w:pStyle w:val="ListParagraph"/>
        <w:numPr>
          <w:ilvl w:val="0"/>
          <w:numId w:val="3"/>
        </w:numPr>
        <w:rPr>
          <w:rFonts w:ascii="Century Gothic" w:hAnsi="Century Gothic" w:cs="Times New Roman"/>
          <w:sz w:val="22"/>
          <w:szCs w:val="22"/>
        </w:rPr>
      </w:pPr>
      <w:r w:rsidRPr="00D36856">
        <w:rPr>
          <w:sz w:val="22"/>
          <w:szCs w:val="22"/>
          <w:lang w:val="es"/>
        </w:rPr>
        <w:t>Conferencias de Padres y Maestros</w:t>
      </w:r>
    </w:p>
    <w:p w14:paraId="6514E696" w14:textId="2AC07B7D" w:rsidR="00D5243A" w:rsidRPr="00D36856" w:rsidRDefault="00D5243A" w:rsidP="00D5243A">
      <w:pPr>
        <w:pStyle w:val="ListParagraph"/>
        <w:numPr>
          <w:ilvl w:val="0"/>
          <w:numId w:val="3"/>
        </w:numPr>
        <w:rPr>
          <w:rFonts w:ascii="Century Gothic" w:hAnsi="Century Gothic" w:cs="Times New Roman"/>
          <w:sz w:val="22"/>
          <w:szCs w:val="22"/>
        </w:rPr>
      </w:pPr>
      <w:r w:rsidRPr="00D36856">
        <w:rPr>
          <w:sz w:val="22"/>
          <w:szCs w:val="22"/>
          <w:lang w:val="es"/>
        </w:rPr>
        <w:t>Correo electrónico y llamadas telefónicas</w:t>
      </w:r>
    </w:p>
    <w:p w14:paraId="354E4393" w14:textId="09EC4E27" w:rsidR="00D5243A" w:rsidRPr="00D36856" w:rsidRDefault="00D5243A" w:rsidP="00D5243A">
      <w:pPr>
        <w:pStyle w:val="ListParagraph"/>
        <w:numPr>
          <w:ilvl w:val="0"/>
          <w:numId w:val="3"/>
        </w:numPr>
        <w:rPr>
          <w:rFonts w:ascii="Century Gothic" w:hAnsi="Century Gothic" w:cs="Times New Roman"/>
          <w:sz w:val="22"/>
          <w:szCs w:val="22"/>
        </w:rPr>
      </w:pPr>
      <w:r w:rsidRPr="00D36856">
        <w:rPr>
          <w:sz w:val="22"/>
          <w:szCs w:val="22"/>
          <w:lang w:val="es"/>
        </w:rPr>
        <w:t>Boletines y sitios web</w:t>
      </w:r>
    </w:p>
    <w:p w14:paraId="497EF74C" w14:textId="74985E12" w:rsidR="00D5243A" w:rsidRPr="00D36856" w:rsidRDefault="00D5243A" w:rsidP="00D5243A">
      <w:pPr>
        <w:ind w:left="360"/>
        <w:rPr>
          <w:rFonts w:ascii="Century Gothic" w:hAnsi="Century Gothic" w:cs="Times New Roman"/>
          <w:sz w:val="10"/>
          <w:szCs w:val="10"/>
        </w:rPr>
      </w:pPr>
    </w:p>
    <w:p w14:paraId="5669841E" w14:textId="77777777" w:rsidR="00D36856" w:rsidRDefault="00D36856" w:rsidP="00D36856">
      <w:pPr>
        <w:pStyle w:val="ListParagraph"/>
        <w:rPr>
          <w:rFonts w:ascii="Century Gothic" w:hAnsi="Century Gothic" w:cs="Times New Roman"/>
          <w:b/>
          <w:bCs/>
          <w:sz w:val="22"/>
          <w:szCs w:val="22"/>
        </w:rPr>
      </w:pPr>
    </w:p>
    <w:p w14:paraId="145DD2E6" w14:textId="0B444DCE" w:rsidR="00D5243A" w:rsidRPr="00D36856" w:rsidRDefault="00D5243A" w:rsidP="00D5243A">
      <w:pPr>
        <w:pStyle w:val="ListParagraph"/>
        <w:numPr>
          <w:ilvl w:val="0"/>
          <w:numId w:val="1"/>
        </w:numPr>
        <w:rPr>
          <w:rFonts w:ascii="Century Gothic" w:hAnsi="Century Gothic" w:cs="Times New Roman"/>
          <w:b/>
          <w:bCs/>
          <w:sz w:val="22"/>
          <w:szCs w:val="22"/>
        </w:rPr>
      </w:pPr>
      <w:r w:rsidRPr="00D36856">
        <w:rPr>
          <w:b/>
          <w:bCs/>
          <w:sz w:val="22"/>
          <w:szCs w:val="22"/>
          <w:lang w:val="es"/>
        </w:rPr>
        <w:lastRenderedPageBreak/>
        <w:t>Brinde oportunidades durante todo el año para que los padres se ofrezcan como voluntarios y apoyen las actividades en el aula.</w:t>
      </w:r>
    </w:p>
    <w:p w14:paraId="38EF9B80" w14:textId="780889B8" w:rsidR="00D5243A" w:rsidRPr="00D36856" w:rsidRDefault="00D5243A" w:rsidP="00D5243A">
      <w:pPr>
        <w:rPr>
          <w:rFonts w:ascii="Century Gothic" w:hAnsi="Century Gothic" w:cs="Times New Roman"/>
          <w:sz w:val="22"/>
          <w:szCs w:val="22"/>
        </w:rPr>
      </w:pPr>
      <w:r w:rsidRPr="00D36856">
        <w:rPr>
          <w:sz w:val="22"/>
          <w:szCs w:val="22"/>
          <w:lang w:val="es"/>
        </w:rPr>
        <w:t>Específicamente, se ofrecerán las siguientes oportunidades a Pick Elementary Parents:</w:t>
      </w:r>
    </w:p>
    <w:p w14:paraId="1A41A569" w14:textId="44AA4C59" w:rsidR="00D5243A" w:rsidRPr="00D36856" w:rsidRDefault="00D5243A" w:rsidP="00D5243A">
      <w:pPr>
        <w:pStyle w:val="ListParagraph"/>
        <w:numPr>
          <w:ilvl w:val="0"/>
          <w:numId w:val="4"/>
        </w:numPr>
        <w:rPr>
          <w:rFonts w:ascii="Century Gothic" w:hAnsi="Century Gothic" w:cs="Times New Roman"/>
          <w:sz w:val="22"/>
          <w:szCs w:val="22"/>
        </w:rPr>
      </w:pPr>
      <w:r w:rsidRPr="00D36856">
        <w:rPr>
          <w:sz w:val="22"/>
          <w:szCs w:val="22"/>
          <w:lang w:val="es"/>
        </w:rPr>
        <w:t>Organización de Padres y Maestros (PTO)</w:t>
      </w:r>
    </w:p>
    <w:p w14:paraId="543FC9D9" w14:textId="0C13C772" w:rsidR="00D5243A" w:rsidRPr="00D36856" w:rsidRDefault="00D5243A" w:rsidP="00D5243A">
      <w:pPr>
        <w:pStyle w:val="ListParagraph"/>
        <w:numPr>
          <w:ilvl w:val="0"/>
          <w:numId w:val="4"/>
        </w:numPr>
        <w:rPr>
          <w:rFonts w:ascii="Century Gothic" w:hAnsi="Century Gothic" w:cs="Times New Roman"/>
          <w:sz w:val="22"/>
          <w:szCs w:val="22"/>
        </w:rPr>
      </w:pPr>
      <w:r w:rsidRPr="00D36856">
        <w:rPr>
          <w:sz w:val="22"/>
          <w:szCs w:val="22"/>
          <w:lang w:val="es"/>
        </w:rPr>
        <w:t>Oportunidades de voluntariado en el aula, incluidas excursiones, visitas al almuerzo y lectura en voz alta</w:t>
      </w:r>
    </w:p>
    <w:p w14:paraId="65289554" w14:textId="5B8DC2B2" w:rsidR="00D5243A" w:rsidRPr="00D36856" w:rsidRDefault="00D5243A" w:rsidP="00D5243A">
      <w:pPr>
        <w:pStyle w:val="ListParagraph"/>
        <w:numPr>
          <w:ilvl w:val="0"/>
          <w:numId w:val="4"/>
        </w:numPr>
        <w:rPr>
          <w:rFonts w:ascii="Century Gothic" w:hAnsi="Century Gothic" w:cs="Times New Roman"/>
          <w:sz w:val="22"/>
          <w:szCs w:val="22"/>
        </w:rPr>
      </w:pPr>
      <w:r w:rsidRPr="00D36856">
        <w:rPr>
          <w:sz w:val="22"/>
          <w:szCs w:val="22"/>
          <w:lang w:val="es"/>
        </w:rPr>
        <w:t>Los padres pueden participar en el aula de sus hijos asistiendo a eventos especiales, celebraciones a nivel de grado y sirviendo como voluntarios de padres de sala: "Pick Sidekick"</w:t>
      </w:r>
    </w:p>
    <w:p w14:paraId="6873182E" w14:textId="5E70FA96" w:rsidR="00D5243A" w:rsidRPr="00D36856" w:rsidRDefault="00D5243A" w:rsidP="00D5243A">
      <w:pPr>
        <w:rPr>
          <w:rFonts w:ascii="Century Gothic" w:hAnsi="Century Gothic" w:cs="Times New Roman"/>
          <w:b/>
          <w:bCs/>
          <w:sz w:val="10"/>
          <w:szCs w:val="10"/>
          <w:u w:val="single"/>
        </w:rPr>
      </w:pPr>
    </w:p>
    <w:p w14:paraId="2F4A22E3" w14:textId="5B77CCBC" w:rsidR="00D5243A" w:rsidRPr="00D36856" w:rsidRDefault="00D5243A" w:rsidP="00D5243A">
      <w:pPr>
        <w:rPr>
          <w:rFonts w:ascii="Century Gothic" w:hAnsi="Century Gothic" w:cs="Times New Roman"/>
          <w:b/>
          <w:bCs/>
          <w:sz w:val="22"/>
          <w:szCs w:val="22"/>
          <w:u w:val="single"/>
        </w:rPr>
      </w:pPr>
      <w:r w:rsidRPr="00D36856">
        <w:rPr>
          <w:b/>
          <w:bCs/>
          <w:sz w:val="22"/>
          <w:szCs w:val="22"/>
          <w:u w:val="single"/>
          <w:lang w:val="es"/>
        </w:rPr>
        <w:t>Responsabilidades de los padres:</w:t>
      </w:r>
    </w:p>
    <w:p w14:paraId="59F4B030" w14:textId="4E3910D2" w:rsidR="00D5243A" w:rsidRPr="00D36856" w:rsidRDefault="00D5243A" w:rsidP="00D5243A">
      <w:pPr>
        <w:rPr>
          <w:rFonts w:ascii="Century Gothic" w:hAnsi="Century Gothic" w:cs="Times New Roman"/>
          <w:b/>
          <w:bCs/>
          <w:sz w:val="22"/>
          <w:szCs w:val="22"/>
        </w:rPr>
      </w:pPr>
      <w:r w:rsidRPr="00D36856">
        <w:rPr>
          <w:b/>
          <w:bCs/>
          <w:sz w:val="22"/>
          <w:szCs w:val="22"/>
          <w:lang w:val="es"/>
        </w:rPr>
        <w:t>Nosotros, como padres, apoyaremos el aprendizaje de nuestros hijos de las siguientes maneras:</w:t>
      </w:r>
    </w:p>
    <w:p w14:paraId="1D2320B4" w14:textId="77777777" w:rsidR="008B490C" w:rsidRPr="00D36856" w:rsidRDefault="008B490C" w:rsidP="008B490C">
      <w:pPr>
        <w:pStyle w:val="ListParagraph"/>
        <w:numPr>
          <w:ilvl w:val="0"/>
          <w:numId w:val="5"/>
        </w:numPr>
        <w:rPr>
          <w:rFonts w:ascii="Century Gothic" w:hAnsi="Century Gothic" w:cs="Times New Roman"/>
          <w:sz w:val="22"/>
          <w:szCs w:val="22"/>
        </w:rPr>
      </w:pPr>
      <w:r w:rsidRPr="00D36856">
        <w:rPr>
          <w:sz w:val="22"/>
          <w:szCs w:val="22"/>
          <w:lang w:val="es"/>
        </w:rPr>
        <w:t>Asegurarse de que mi hijo asista a la escuela regularmente y llegue a tiempo (suena la campana de instrucción a las 7:30 a.m.)</w:t>
      </w:r>
    </w:p>
    <w:p w14:paraId="1CE7D28D" w14:textId="77777777" w:rsidR="00A5018B" w:rsidRPr="00D36856" w:rsidRDefault="00A5018B" w:rsidP="00A5018B">
      <w:pPr>
        <w:pStyle w:val="ListParagraph"/>
        <w:numPr>
          <w:ilvl w:val="0"/>
          <w:numId w:val="5"/>
        </w:numPr>
        <w:rPr>
          <w:rFonts w:ascii="Century Gothic" w:hAnsi="Century Gothic" w:cs="Times New Roman"/>
          <w:sz w:val="22"/>
          <w:szCs w:val="22"/>
        </w:rPr>
      </w:pPr>
      <w:r w:rsidRPr="00D36856">
        <w:rPr>
          <w:sz w:val="22"/>
          <w:szCs w:val="22"/>
          <w:lang w:val="es"/>
        </w:rPr>
        <w:t>Participe leyendo boletines informativos en la sala de clases, firmando periódicos semanales y revisando el sitio web de la escuela para anuncios importantes</w:t>
      </w:r>
    </w:p>
    <w:p w14:paraId="5B33AD63" w14:textId="77777777" w:rsidR="00826016" w:rsidRPr="00D36856" w:rsidRDefault="00826016" w:rsidP="00826016">
      <w:pPr>
        <w:pStyle w:val="ListParagraph"/>
        <w:numPr>
          <w:ilvl w:val="0"/>
          <w:numId w:val="5"/>
        </w:numPr>
        <w:rPr>
          <w:rFonts w:ascii="Century Gothic" w:hAnsi="Century Gothic" w:cs="Times New Roman"/>
          <w:sz w:val="22"/>
          <w:szCs w:val="22"/>
        </w:rPr>
      </w:pPr>
      <w:r w:rsidRPr="00D36856">
        <w:rPr>
          <w:sz w:val="22"/>
          <w:szCs w:val="22"/>
          <w:lang w:val="es"/>
        </w:rPr>
        <w:t>Mantenerse conectado con las noticias de la escuela y estar informado de eventos, tareas y actividades relacionadas con la escuela relacionadas con mi hijo</w:t>
      </w:r>
    </w:p>
    <w:p w14:paraId="7E472678" w14:textId="13C70845"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Asegurarse de que la tarea esté completa</w:t>
      </w:r>
    </w:p>
    <w:p w14:paraId="5594FA2F" w14:textId="206CC214"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Monitorear la cantidad de tiempo de pantalla que mi hijo tiene en casa</w:t>
      </w:r>
    </w:p>
    <w:p w14:paraId="002B8C73" w14:textId="5B07E16E"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Promover el uso positivo del tiempo extracurricular de mi hijo</w:t>
      </w:r>
    </w:p>
    <w:p w14:paraId="116933F0" w14:textId="6A325857"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Servir, en la medida de lo posible, en grupos asesores, como los comités asesores del Título I y los comités de participación de los padres</w:t>
      </w:r>
    </w:p>
    <w:p w14:paraId="535357A3" w14:textId="596E2D19"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Familiarizarse con 7 hábitos y aprovechar las oportunidades para usarlos en casa</w:t>
      </w:r>
    </w:p>
    <w:p w14:paraId="7A34CD28" w14:textId="288E5824"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Utilizar el Planificador de PSA como una herramienta de comunicación con el maestro de mi hijo</w:t>
      </w:r>
    </w:p>
    <w:p w14:paraId="77D81DD0" w14:textId="706FFF58"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Familiarizarse con los códigos de conducta de ACS/PES</w:t>
      </w:r>
    </w:p>
    <w:p w14:paraId="13A3B61A" w14:textId="075B4194" w:rsidR="00D5243A" w:rsidRPr="00D36856" w:rsidRDefault="00D5243A" w:rsidP="00D5243A">
      <w:pPr>
        <w:pStyle w:val="ListParagraph"/>
        <w:numPr>
          <w:ilvl w:val="0"/>
          <w:numId w:val="5"/>
        </w:numPr>
        <w:rPr>
          <w:rFonts w:ascii="Century Gothic" w:hAnsi="Century Gothic" w:cs="Times New Roman"/>
          <w:sz w:val="22"/>
          <w:szCs w:val="22"/>
        </w:rPr>
      </w:pPr>
      <w:r w:rsidRPr="00D36856">
        <w:rPr>
          <w:sz w:val="22"/>
          <w:szCs w:val="22"/>
          <w:lang w:val="es"/>
        </w:rPr>
        <w:t>Comunicarse con el maestro del aula para obtener aclaraciones/preguntas sobre el progreso académico y/o conductual de mi hijo</w:t>
      </w:r>
    </w:p>
    <w:p w14:paraId="52EF8655" w14:textId="3273FC66" w:rsidR="00D5243A" w:rsidRPr="00D36856" w:rsidRDefault="00D5243A" w:rsidP="00D5243A">
      <w:pPr>
        <w:rPr>
          <w:rFonts w:ascii="Century Gothic" w:hAnsi="Century Gothic" w:cs="Times New Roman"/>
          <w:sz w:val="10"/>
          <w:szCs w:val="10"/>
        </w:rPr>
      </w:pPr>
    </w:p>
    <w:p w14:paraId="26A6A3A8" w14:textId="1A0DEE25" w:rsidR="00D5243A" w:rsidRPr="00D36856" w:rsidRDefault="00D5243A" w:rsidP="00D5243A">
      <w:pPr>
        <w:rPr>
          <w:rFonts w:ascii="Century Gothic" w:hAnsi="Century Gothic" w:cs="Times New Roman"/>
          <w:b/>
          <w:bCs/>
          <w:sz w:val="22"/>
          <w:szCs w:val="22"/>
          <w:u w:val="single"/>
        </w:rPr>
      </w:pPr>
      <w:r w:rsidRPr="00D36856">
        <w:rPr>
          <w:b/>
          <w:bCs/>
          <w:sz w:val="22"/>
          <w:szCs w:val="22"/>
          <w:u w:val="single"/>
          <w:lang w:val="es"/>
        </w:rPr>
        <w:t>Responsabilidades del estudiante:</w:t>
      </w:r>
    </w:p>
    <w:p w14:paraId="7CFE727E" w14:textId="0A64A6AF" w:rsidR="00D5243A" w:rsidRPr="00D36856" w:rsidRDefault="00D5243A" w:rsidP="00D5243A">
      <w:pPr>
        <w:rPr>
          <w:rFonts w:ascii="Century Gothic" w:hAnsi="Century Gothic" w:cs="Times New Roman"/>
          <w:b/>
          <w:bCs/>
          <w:sz w:val="22"/>
          <w:szCs w:val="22"/>
        </w:rPr>
      </w:pPr>
      <w:r w:rsidRPr="00D36856">
        <w:rPr>
          <w:b/>
          <w:bCs/>
          <w:sz w:val="22"/>
          <w:szCs w:val="22"/>
          <w:lang w:val="es"/>
        </w:rPr>
        <w:t>Nosotros, como estudiantes, compartiremos la responsabilidad de mejorar nuestro rendimiento académico y alcanzar los altos estándares del Estado.</w:t>
      </w:r>
    </w:p>
    <w:p w14:paraId="0834C4C6" w14:textId="11C9ECEA" w:rsidR="00D5243A" w:rsidRPr="00D36856" w:rsidRDefault="00D5243A" w:rsidP="00D5243A">
      <w:pPr>
        <w:rPr>
          <w:rFonts w:ascii="Century Gothic" w:hAnsi="Century Gothic" w:cs="Times New Roman"/>
          <w:sz w:val="22"/>
          <w:szCs w:val="22"/>
        </w:rPr>
      </w:pPr>
      <w:r w:rsidRPr="00D36856">
        <w:rPr>
          <w:sz w:val="22"/>
          <w:szCs w:val="22"/>
          <w:lang w:val="es"/>
        </w:rPr>
        <w:t>Específicamente, como estudiantes orgullosos de Pick Elementary, haremos lo siguiente:</w:t>
      </w:r>
    </w:p>
    <w:p w14:paraId="19EEEBA2" w14:textId="77777777" w:rsidR="008B490C" w:rsidRPr="00D36856" w:rsidRDefault="008B490C" w:rsidP="008B490C">
      <w:pPr>
        <w:pStyle w:val="ListParagraph"/>
        <w:numPr>
          <w:ilvl w:val="0"/>
          <w:numId w:val="6"/>
        </w:numPr>
        <w:rPr>
          <w:rFonts w:ascii="Century Gothic" w:hAnsi="Century Gothic" w:cs="Times New Roman"/>
          <w:sz w:val="22"/>
          <w:szCs w:val="22"/>
        </w:rPr>
      </w:pPr>
      <w:r w:rsidRPr="00D36856">
        <w:rPr>
          <w:sz w:val="22"/>
          <w:szCs w:val="22"/>
          <w:lang w:val="es"/>
        </w:rPr>
        <w:t>Asistir a la escuela regularmente y a tiempo</w:t>
      </w:r>
    </w:p>
    <w:p w14:paraId="2EB5DE78" w14:textId="77777777" w:rsidR="008B490C" w:rsidRPr="00D36856" w:rsidRDefault="008B490C" w:rsidP="008B490C">
      <w:pPr>
        <w:pStyle w:val="ListParagraph"/>
        <w:numPr>
          <w:ilvl w:val="0"/>
          <w:numId w:val="6"/>
        </w:numPr>
        <w:rPr>
          <w:rFonts w:ascii="Century Gothic" w:hAnsi="Century Gothic" w:cs="Times New Roman"/>
          <w:sz w:val="22"/>
          <w:szCs w:val="22"/>
        </w:rPr>
      </w:pPr>
      <w:r w:rsidRPr="00D36856">
        <w:rPr>
          <w:sz w:val="22"/>
          <w:szCs w:val="22"/>
          <w:lang w:val="es"/>
        </w:rPr>
        <w:t>Siga las reglas de la escuela y de la clase</w:t>
      </w:r>
    </w:p>
    <w:p w14:paraId="0B8E89A5" w14:textId="5405CDF4" w:rsidR="008B490C" w:rsidRPr="00D36856" w:rsidRDefault="008B490C" w:rsidP="008B490C">
      <w:pPr>
        <w:pStyle w:val="ListParagraph"/>
        <w:numPr>
          <w:ilvl w:val="0"/>
          <w:numId w:val="6"/>
        </w:numPr>
        <w:rPr>
          <w:rFonts w:ascii="Century Gothic" w:hAnsi="Century Gothic" w:cs="Times New Roman"/>
          <w:sz w:val="22"/>
          <w:szCs w:val="22"/>
        </w:rPr>
      </w:pPr>
      <w:r w:rsidRPr="00D36856">
        <w:rPr>
          <w:sz w:val="22"/>
          <w:szCs w:val="22"/>
          <w:lang w:val="es"/>
        </w:rPr>
        <w:t>Exhibir los 7 hábitos y ser líderes y modelos a seguir para nuestros compañeros</w:t>
      </w:r>
    </w:p>
    <w:p w14:paraId="0A929970" w14:textId="1DF2ED83" w:rsidR="00D5243A" w:rsidRPr="00D36856" w:rsidRDefault="00D5243A" w:rsidP="00D5243A">
      <w:pPr>
        <w:pStyle w:val="ListParagraph"/>
        <w:numPr>
          <w:ilvl w:val="0"/>
          <w:numId w:val="6"/>
        </w:numPr>
        <w:rPr>
          <w:rFonts w:ascii="Century Gothic" w:hAnsi="Century Gothic" w:cs="Times New Roman"/>
          <w:sz w:val="22"/>
          <w:szCs w:val="22"/>
        </w:rPr>
      </w:pPr>
      <w:r w:rsidRPr="00D36856">
        <w:rPr>
          <w:sz w:val="22"/>
          <w:szCs w:val="22"/>
          <w:lang w:val="es"/>
        </w:rPr>
        <w:t>Leer al menos 20 minutos todos los días fuera del horario escolar</w:t>
      </w:r>
    </w:p>
    <w:p w14:paraId="08FDEE11" w14:textId="1DD0A52D" w:rsidR="00D5243A" w:rsidRPr="00D36856" w:rsidRDefault="00D5243A" w:rsidP="00D5243A">
      <w:pPr>
        <w:pStyle w:val="ListParagraph"/>
        <w:numPr>
          <w:ilvl w:val="0"/>
          <w:numId w:val="6"/>
        </w:numPr>
        <w:rPr>
          <w:rFonts w:ascii="Century Gothic" w:hAnsi="Century Gothic" w:cs="Times New Roman"/>
          <w:sz w:val="22"/>
          <w:szCs w:val="22"/>
        </w:rPr>
      </w:pPr>
      <w:r w:rsidRPr="00D36856">
        <w:rPr>
          <w:sz w:val="22"/>
          <w:szCs w:val="22"/>
          <w:lang w:val="es"/>
        </w:rPr>
        <w:t>Todos los avisos e información que reciba de la escuela se entregarán a mis padres o tutores.</w:t>
      </w:r>
    </w:p>
    <w:p w14:paraId="685D7A59" w14:textId="58EB87A6" w:rsidR="00D5243A" w:rsidRPr="00D36856" w:rsidRDefault="00D5243A" w:rsidP="00D5243A">
      <w:pPr>
        <w:pStyle w:val="ListParagraph"/>
        <w:numPr>
          <w:ilvl w:val="0"/>
          <w:numId w:val="6"/>
        </w:numPr>
        <w:rPr>
          <w:rFonts w:ascii="Century Gothic" w:hAnsi="Century Gothic" w:cs="Times New Roman"/>
          <w:sz w:val="22"/>
          <w:szCs w:val="22"/>
        </w:rPr>
      </w:pPr>
      <w:r w:rsidRPr="00D36856">
        <w:rPr>
          <w:sz w:val="22"/>
          <w:szCs w:val="22"/>
          <w:lang w:val="es"/>
        </w:rPr>
        <w:t>Hacer mi tarea todos los días y pedir ayuda cuando la necesite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0"/>
        <w:gridCol w:w="2610"/>
        <w:gridCol w:w="2520"/>
        <w:gridCol w:w="2510"/>
      </w:tblGrid>
      <w:tr w:rsidR="00D5243A" w:rsidRPr="00D36856" w14:paraId="7FFB1765" w14:textId="77777777" w:rsidTr="00D5243A">
        <w:tc>
          <w:tcPr>
            <w:tcW w:w="3150" w:type="dxa"/>
            <w:tcBorders>
              <w:bottom w:val="single" w:sz="4" w:space="0" w:color="auto"/>
            </w:tcBorders>
          </w:tcPr>
          <w:p w14:paraId="39DE77FC" w14:textId="1D65938C" w:rsidR="00D5243A" w:rsidRPr="00574C2C" w:rsidRDefault="00D5243A" w:rsidP="00D5243A">
            <w:pPr>
              <w:rPr>
                <w:rFonts w:ascii="Century Gothic" w:hAnsi="Century Gothic" w:cs="Times New Roman"/>
                <w:sz w:val="10"/>
                <w:szCs w:val="10"/>
              </w:rPr>
            </w:pPr>
          </w:p>
        </w:tc>
        <w:tc>
          <w:tcPr>
            <w:tcW w:w="2610" w:type="dxa"/>
            <w:tcBorders>
              <w:top w:val="nil"/>
              <w:bottom w:val="single" w:sz="4" w:space="0" w:color="auto"/>
            </w:tcBorders>
          </w:tcPr>
          <w:p w14:paraId="26ADD611" w14:textId="77777777" w:rsidR="00D5243A" w:rsidRPr="00D36856" w:rsidRDefault="00D5243A" w:rsidP="00D5243A">
            <w:pPr>
              <w:jc w:val="center"/>
              <w:rPr>
                <w:rFonts w:ascii="Century Gothic" w:hAnsi="Century Gothic" w:cs="Times New Roman"/>
                <w:sz w:val="22"/>
                <w:szCs w:val="22"/>
              </w:rPr>
            </w:pPr>
          </w:p>
        </w:tc>
        <w:tc>
          <w:tcPr>
            <w:tcW w:w="2520" w:type="dxa"/>
            <w:tcBorders>
              <w:bottom w:val="single" w:sz="4" w:space="0" w:color="auto"/>
            </w:tcBorders>
          </w:tcPr>
          <w:p w14:paraId="75FA03A5" w14:textId="77777777" w:rsidR="00D5243A" w:rsidRPr="00D36856" w:rsidRDefault="00D5243A" w:rsidP="00D5243A">
            <w:pPr>
              <w:rPr>
                <w:rFonts w:ascii="Century Gothic" w:hAnsi="Century Gothic" w:cs="Times New Roman"/>
                <w:sz w:val="22"/>
                <w:szCs w:val="22"/>
              </w:rPr>
            </w:pPr>
          </w:p>
        </w:tc>
        <w:tc>
          <w:tcPr>
            <w:tcW w:w="2510" w:type="dxa"/>
            <w:tcBorders>
              <w:bottom w:val="single" w:sz="4" w:space="0" w:color="auto"/>
            </w:tcBorders>
          </w:tcPr>
          <w:p w14:paraId="136AB6FF" w14:textId="77777777" w:rsidR="00D5243A" w:rsidRPr="00D36856" w:rsidRDefault="00D5243A" w:rsidP="00D5243A">
            <w:pPr>
              <w:jc w:val="center"/>
              <w:rPr>
                <w:rFonts w:ascii="Century Gothic" w:hAnsi="Century Gothic" w:cs="Times New Roman"/>
                <w:sz w:val="22"/>
                <w:szCs w:val="22"/>
              </w:rPr>
            </w:pPr>
          </w:p>
        </w:tc>
      </w:tr>
      <w:tr w:rsidR="00D5243A" w:rsidRPr="00D36856" w14:paraId="4B83B52C" w14:textId="77777777" w:rsidTr="00D5243A">
        <w:trPr>
          <w:trHeight w:val="305"/>
        </w:trPr>
        <w:tc>
          <w:tcPr>
            <w:tcW w:w="3150" w:type="dxa"/>
            <w:tcBorders>
              <w:top w:val="single" w:sz="4" w:space="0" w:color="auto"/>
              <w:bottom w:val="nil"/>
              <w:right w:val="single" w:sz="4" w:space="0" w:color="auto"/>
            </w:tcBorders>
          </w:tcPr>
          <w:p w14:paraId="5EBD77D3" w14:textId="00420612" w:rsidR="00D5243A" w:rsidRPr="00D36856" w:rsidRDefault="00D5243A" w:rsidP="00D5243A">
            <w:pPr>
              <w:jc w:val="center"/>
              <w:rPr>
                <w:rFonts w:ascii="Century Gothic" w:hAnsi="Century Gothic" w:cs="Times New Roman"/>
                <w:sz w:val="22"/>
                <w:szCs w:val="22"/>
              </w:rPr>
            </w:pPr>
            <w:r w:rsidRPr="00D36856">
              <w:rPr>
                <w:sz w:val="22"/>
                <w:szCs w:val="22"/>
                <w:lang w:val="es"/>
              </w:rPr>
              <w:t>Firma del Representante de la Escuela</w:t>
            </w:r>
          </w:p>
        </w:tc>
        <w:tc>
          <w:tcPr>
            <w:tcW w:w="2610" w:type="dxa"/>
            <w:tcBorders>
              <w:top w:val="single" w:sz="4" w:space="0" w:color="auto"/>
              <w:left w:val="single" w:sz="4" w:space="0" w:color="auto"/>
              <w:bottom w:val="nil"/>
              <w:right w:val="single" w:sz="4" w:space="0" w:color="auto"/>
            </w:tcBorders>
          </w:tcPr>
          <w:p w14:paraId="25AAB67E" w14:textId="050A3C8A" w:rsidR="00D5243A" w:rsidRPr="00D36856" w:rsidRDefault="00D5243A" w:rsidP="00D5243A">
            <w:pPr>
              <w:jc w:val="center"/>
              <w:rPr>
                <w:rFonts w:ascii="Century Gothic" w:hAnsi="Century Gothic" w:cs="Times New Roman"/>
                <w:sz w:val="22"/>
                <w:szCs w:val="22"/>
              </w:rPr>
            </w:pPr>
            <w:r w:rsidRPr="00D36856">
              <w:rPr>
                <w:sz w:val="22"/>
                <w:szCs w:val="22"/>
                <w:lang w:val="es"/>
              </w:rPr>
              <w:t>Firma(s) de los padres</w:t>
            </w:r>
          </w:p>
        </w:tc>
        <w:tc>
          <w:tcPr>
            <w:tcW w:w="2520" w:type="dxa"/>
            <w:tcBorders>
              <w:top w:val="single" w:sz="4" w:space="0" w:color="auto"/>
              <w:left w:val="single" w:sz="4" w:space="0" w:color="auto"/>
              <w:bottom w:val="nil"/>
              <w:right w:val="single" w:sz="4" w:space="0" w:color="auto"/>
            </w:tcBorders>
          </w:tcPr>
          <w:p w14:paraId="2127B546" w14:textId="24B2F9EB" w:rsidR="00D5243A" w:rsidRPr="00D36856" w:rsidRDefault="00D5243A" w:rsidP="00D5243A">
            <w:pPr>
              <w:jc w:val="center"/>
              <w:rPr>
                <w:rFonts w:ascii="Century Gothic" w:hAnsi="Century Gothic" w:cs="Times New Roman"/>
                <w:sz w:val="22"/>
                <w:szCs w:val="22"/>
              </w:rPr>
            </w:pPr>
            <w:r w:rsidRPr="00D36856">
              <w:rPr>
                <w:sz w:val="22"/>
                <w:szCs w:val="22"/>
                <w:lang w:val="es"/>
              </w:rPr>
              <w:t>Firma del estudiante</w:t>
            </w:r>
          </w:p>
        </w:tc>
        <w:tc>
          <w:tcPr>
            <w:tcW w:w="2510" w:type="dxa"/>
            <w:tcBorders>
              <w:top w:val="single" w:sz="4" w:space="0" w:color="auto"/>
              <w:left w:val="single" w:sz="4" w:space="0" w:color="auto"/>
              <w:bottom w:val="nil"/>
            </w:tcBorders>
          </w:tcPr>
          <w:p w14:paraId="0B620C6F" w14:textId="789AA6E6" w:rsidR="00D5243A" w:rsidRPr="00D36856" w:rsidRDefault="00D5243A" w:rsidP="00D5243A">
            <w:pPr>
              <w:jc w:val="center"/>
              <w:rPr>
                <w:rFonts w:ascii="Century Gothic" w:hAnsi="Century Gothic" w:cs="Times New Roman"/>
                <w:sz w:val="22"/>
                <w:szCs w:val="22"/>
              </w:rPr>
            </w:pPr>
            <w:r w:rsidRPr="00D36856">
              <w:rPr>
                <w:sz w:val="22"/>
                <w:szCs w:val="22"/>
                <w:lang w:val="es"/>
              </w:rPr>
              <w:t>Firma del profesor</w:t>
            </w:r>
          </w:p>
        </w:tc>
      </w:tr>
      <w:tr w:rsidR="00D5243A" w:rsidRPr="00D36856" w14:paraId="533E9141" w14:textId="77777777" w:rsidTr="00D5243A">
        <w:tc>
          <w:tcPr>
            <w:tcW w:w="3150" w:type="dxa"/>
            <w:tcBorders>
              <w:top w:val="nil"/>
              <w:bottom w:val="single" w:sz="4" w:space="0" w:color="auto"/>
              <w:right w:val="single" w:sz="4" w:space="0" w:color="auto"/>
            </w:tcBorders>
          </w:tcPr>
          <w:p w14:paraId="24662805" w14:textId="77777777" w:rsidR="00D5243A" w:rsidRPr="00D36856" w:rsidRDefault="00D5243A" w:rsidP="00D5243A">
            <w:pPr>
              <w:jc w:val="center"/>
              <w:rPr>
                <w:rFonts w:ascii="Century Gothic" w:hAnsi="Century Gothic" w:cs="Times New Roman"/>
                <w:sz w:val="22"/>
                <w:szCs w:val="22"/>
              </w:rPr>
            </w:pPr>
          </w:p>
          <w:p w14:paraId="0A24B66D" w14:textId="63B4A68C" w:rsidR="00D5243A" w:rsidRPr="00D36856" w:rsidRDefault="00D5243A" w:rsidP="00D5243A">
            <w:pPr>
              <w:jc w:val="center"/>
              <w:rPr>
                <w:rFonts w:ascii="Century Gothic" w:hAnsi="Century Gothic" w:cs="Times New Roman"/>
                <w:sz w:val="22"/>
                <w:szCs w:val="22"/>
              </w:rPr>
            </w:pPr>
          </w:p>
        </w:tc>
        <w:tc>
          <w:tcPr>
            <w:tcW w:w="2610" w:type="dxa"/>
            <w:tcBorders>
              <w:top w:val="nil"/>
              <w:left w:val="single" w:sz="4" w:space="0" w:color="auto"/>
              <w:bottom w:val="single" w:sz="4" w:space="0" w:color="auto"/>
              <w:right w:val="single" w:sz="4" w:space="0" w:color="auto"/>
            </w:tcBorders>
          </w:tcPr>
          <w:p w14:paraId="3D771923" w14:textId="77777777" w:rsidR="00D5243A" w:rsidRPr="00D36856" w:rsidRDefault="00D5243A" w:rsidP="00D5243A">
            <w:pPr>
              <w:jc w:val="center"/>
              <w:rPr>
                <w:rFonts w:ascii="Century Gothic" w:hAnsi="Century Gothic" w:cs="Times New Roman"/>
                <w:sz w:val="22"/>
                <w:szCs w:val="22"/>
              </w:rPr>
            </w:pPr>
          </w:p>
        </w:tc>
        <w:tc>
          <w:tcPr>
            <w:tcW w:w="2520" w:type="dxa"/>
            <w:tcBorders>
              <w:top w:val="nil"/>
              <w:left w:val="single" w:sz="4" w:space="0" w:color="auto"/>
              <w:bottom w:val="single" w:sz="4" w:space="0" w:color="auto"/>
              <w:right w:val="single" w:sz="4" w:space="0" w:color="auto"/>
            </w:tcBorders>
          </w:tcPr>
          <w:p w14:paraId="1D0C2DA2" w14:textId="77777777" w:rsidR="00D5243A" w:rsidRPr="00D36856" w:rsidRDefault="00D5243A" w:rsidP="00D5243A">
            <w:pPr>
              <w:jc w:val="center"/>
              <w:rPr>
                <w:rFonts w:ascii="Century Gothic" w:hAnsi="Century Gothic" w:cs="Times New Roman"/>
                <w:sz w:val="22"/>
                <w:szCs w:val="22"/>
              </w:rPr>
            </w:pPr>
          </w:p>
        </w:tc>
        <w:tc>
          <w:tcPr>
            <w:tcW w:w="2510" w:type="dxa"/>
            <w:tcBorders>
              <w:top w:val="nil"/>
              <w:left w:val="single" w:sz="4" w:space="0" w:color="auto"/>
              <w:bottom w:val="single" w:sz="4" w:space="0" w:color="auto"/>
            </w:tcBorders>
          </w:tcPr>
          <w:p w14:paraId="773F5220" w14:textId="77777777" w:rsidR="00D5243A" w:rsidRPr="00D36856" w:rsidRDefault="00D5243A" w:rsidP="00D5243A">
            <w:pPr>
              <w:jc w:val="center"/>
              <w:rPr>
                <w:rFonts w:ascii="Century Gothic" w:hAnsi="Century Gothic" w:cs="Times New Roman"/>
                <w:sz w:val="22"/>
                <w:szCs w:val="22"/>
              </w:rPr>
            </w:pPr>
          </w:p>
        </w:tc>
      </w:tr>
      <w:tr w:rsidR="00D5243A" w:rsidRPr="00D36856" w14:paraId="25196FCA" w14:textId="77777777" w:rsidTr="00D5243A">
        <w:tc>
          <w:tcPr>
            <w:tcW w:w="3150" w:type="dxa"/>
            <w:tcBorders>
              <w:top w:val="single" w:sz="4" w:space="0" w:color="auto"/>
              <w:bottom w:val="nil"/>
              <w:right w:val="single" w:sz="4" w:space="0" w:color="auto"/>
            </w:tcBorders>
          </w:tcPr>
          <w:p w14:paraId="5B5017B7" w14:textId="3272D722" w:rsidR="00D5243A" w:rsidRPr="00D36856" w:rsidRDefault="00D5243A" w:rsidP="00D5243A">
            <w:pPr>
              <w:jc w:val="center"/>
              <w:rPr>
                <w:rFonts w:ascii="Century Gothic" w:hAnsi="Century Gothic" w:cs="Times New Roman"/>
                <w:sz w:val="22"/>
                <w:szCs w:val="22"/>
              </w:rPr>
            </w:pPr>
            <w:r w:rsidRPr="00D36856">
              <w:rPr>
                <w:sz w:val="22"/>
                <w:szCs w:val="22"/>
                <w:lang w:val="es"/>
              </w:rPr>
              <w:t>Fecha</w:t>
            </w:r>
          </w:p>
        </w:tc>
        <w:tc>
          <w:tcPr>
            <w:tcW w:w="2610" w:type="dxa"/>
            <w:tcBorders>
              <w:top w:val="single" w:sz="4" w:space="0" w:color="auto"/>
              <w:left w:val="single" w:sz="4" w:space="0" w:color="auto"/>
              <w:bottom w:val="nil"/>
              <w:right w:val="single" w:sz="4" w:space="0" w:color="auto"/>
            </w:tcBorders>
          </w:tcPr>
          <w:p w14:paraId="2AAAA657" w14:textId="69D4C2DD" w:rsidR="00D5243A" w:rsidRPr="00D36856" w:rsidRDefault="00D5243A" w:rsidP="00D5243A">
            <w:pPr>
              <w:jc w:val="center"/>
              <w:rPr>
                <w:rFonts w:ascii="Century Gothic" w:hAnsi="Century Gothic" w:cs="Times New Roman"/>
                <w:sz w:val="22"/>
                <w:szCs w:val="22"/>
              </w:rPr>
            </w:pPr>
            <w:r w:rsidRPr="00D36856">
              <w:rPr>
                <w:sz w:val="22"/>
                <w:szCs w:val="22"/>
                <w:lang w:val="es"/>
              </w:rPr>
              <w:t>Fecha</w:t>
            </w:r>
          </w:p>
        </w:tc>
        <w:tc>
          <w:tcPr>
            <w:tcW w:w="2520" w:type="dxa"/>
            <w:tcBorders>
              <w:top w:val="single" w:sz="4" w:space="0" w:color="auto"/>
              <w:left w:val="single" w:sz="4" w:space="0" w:color="auto"/>
              <w:bottom w:val="nil"/>
              <w:right w:val="single" w:sz="4" w:space="0" w:color="auto"/>
            </w:tcBorders>
          </w:tcPr>
          <w:p w14:paraId="6FBC2FCB" w14:textId="7857CC28" w:rsidR="00D5243A" w:rsidRPr="00D36856" w:rsidRDefault="00D5243A" w:rsidP="00D5243A">
            <w:pPr>
              <w:jc w:val="center"/>
              <w:rPr>
                <w:rFonts w:ascii="Century Gothic" w:hAnsi="Century Gothic" w:cs="Times New Roman"/>
                <w:sz w:val="22"/>
                <w:szCs w:val="22"/>
              </w:rPr>
            </w:pPr>
            <w:r w:rsidRPr="00D36856">
              <w:rPr>
                <w:sz w:val="22"/>
                <w:szCs w:val="22"/>
                <w:lang w:val="es"/>
              </w:rPr>
              <w:t>Fecha</w:t>
            </w:r>
          </w:p>
        </w:tc>
        <w:tc>
          <w:tcPr>
            <w:tcW w:w="2510" w:type="dxa"/>
            <w:tcBorders>
              <w:top w:val="single" w:sz="4" w:space="0" w:color="auto"/>
              <w:left w:val="single" w:sz="4" w:space="0" w:color="auto"/>
              <w:bottom w:val="nil"/>
            </w:tcBorders>
          </w:tcPr>
          <w:p w14:paraId="218276EF" w14:textId="7D2EAE6D" w:rsidR="00D5243A" w:rsidRPr="00D36856" w:rsidRDefault="00D5243A" w:rsidP="00D5243A">
            <w:pPr>
              <w:jc w:val="center"/>
              <w:rPr>
                <w:rFonts w:ascii="Century Gothic" w:hAnsi="Century Gothic" w:cs="Times New Roman"/>
                <w:sz w:val="22"/>
                <w:szCs w:val="22"/>
              </w:rPr>
            </w:pPr>
            <w:r w:rsidRPr="00D36856">
              <w:rPr>
                <w:sz w:val="22"/>
                <w:szCs w:val="22"/>
                <w:lang w:val="es"/>
              </w:rPr>
              <w:t>Fecha</w:t>
            </w:r>
          </w:p>
        </w:tc>
      </w:tr>
      <w:tr w:rsidR="00D5243A" w:rsidRPr="00D36856" w14:paraId="1D7DBD76" w14:textId="77777777" w:rsidTr="00D5243A">
        <w:tc>
          <w:tcPr>
            <w:tcW w:w="3150" w:type="dxa"/>
            <w:tcBorders>
              <w:top w:val="nil"/>
              <w:bottom w:val="single" w:sz="4" w:space="0" w:color="auto"/>
              <w:right w:val="single" w:sz="4" w:space="0" w:color="auto"/>
            </w:tcBorders>
          </w:tcPr>
          <w:p w14:paraId="7B55EE12" w14:textId="77777777" w:rsidR="00D5243A" w:rsidRPr="00D36856" w:rsidRDefault="00D5243A" w:rsidP="00D5243A">
            <w:pPr>
              <w:jc w:val="center"/>
              <w:rPr>
                <w:rFonts w:ascii="Century Gothic" w:hAnsi="Century Gothic" w:cs="Times New Roman"/>
                <w:sz w:val="22"/>
                <w:szCs w:val="22"/>
              </w:rPr>
            </w:pPr>
          </w:p>
          <w:p w14:paraId="42752F97" w14:textId="7BDA28A3" w:rsidR="00D5243A" w:rsidRPr="00D36856" w:rsidRDefault="00D5243A" w:rsidP="00D5243A">
            <w:pPr>
              <w:jc w:val="center"/>
              <w:rPr>
                <w:rFonts w:ascii="Century Gothic" w:hAnsi="Century Gothic" w:cs="Times New Roman"/>
                <w:sz w:val="22"/>
                <w:szCs w:val="22"/>
              </w:rPr>
            </w:pPr>
          </w:p>
        </w:tc>
        <w:tc>
          <w:tcPr>
            <w:tcW w:w="2610" w:type="dxa"/>
            <w:tcBorders>
              <w:top w:val="nil"/>
              <w:left w:val="single" w:sz="4" w:space="0" w:color="auto"/>
              <w:bottom w:val="single" w:sz="4" w:space="0" w:color="auto"/>
              <w:right w:val="single" w:sz="4" w:space="0" w:color="auto"/>
            </w:tcBorders>
          </w:tcPr>
          <w:p w14:paraId="24AF7AF7" w14:textId="77777777" w:rsidR="00D5243A" w:rsidRPr="00D36856" w:rsidRDefault="00D5243A" w:rsidP="00D5243A">
            <w:pPr>
              <w:jc w:val="center"/>
              <w:rPr>
                <w:rFonts w:ascii="Century Gothic" w:hAnsi="Century Gothic" w:cs="Times New Roman"/>
                <w:sz w:val="22"/>
                <w:szCs w:val="22"/>
              </w:rPr>
            </w:pPr>
          </w:p>
        </w:tc>
        <w:tc>
          <w:tcPr>
            <w:tcW w:w="2520" w:type="dxa"/>
            <w:tcBorders>
              <w:top w:val="nil"/>
              <w:left w:val="single" w:sz="4" w:space="0" w:color="auto"/>
              <w:bottom w:val="single" w:sz="4" w:space="0" w:color="auto"/>
              <w:right w:val="single" w:sz="4" w:space="0" w:color="auto"/>
            </w:tcBorders>
          </w:tcPr>
          <w:p w14:paraId="7B0D17AA" w14:textId="77777777" w:rsidR="00D5243A" w:rsidRPr="00D36856" w:rsidRDefault="00D5243A" w:rsidP="00D5243A">
            <w:pPr>
              <w:jc w:val="center"/>
              <w:rPr>
                <w:rFonts w:ascii="Century Gothic" w:hAnsi="Century Gothic" w:cs="Times New Roman"/>
                <w:sz w:val="22"/>
                <w:szCs w:val="22"/>
              </w:rPr>
            </w:pPr>
          </w:p>
        </w:tc>
        <w:tc>
          <w:tcPr>
            <w:tcW w:w="2510" w:type="dxa"/>
            <w:tcBorders>
              <w:top w:val="nil"/>
              <w:left w:val="single" w:sz="4" w:space="0" w:color="auto"/>
              <w:bottom w:val="single" w:sz="4" w:space="0" w:color="auto"/>
            </w:tcBorders>
          </w:tcPr>
          <w:p w14:paraId="4051CEF7" w14:textId="77777777" w:rsidR="00D5243A" w:rsidRPr="00D36856" w:rsidRDefault="00D5243A" w:rsidP="00D5243A">
            <w:pPr>
              <w:jc w:val="center"/>
              <w:rPr>
                <w:rFonts w:ascii="Century Gothic" w:hAnsi="Century Gothic" w:cs="Times New Roman"/>
                <w:sz w:val="22"/>
                <w:szCs w:val="22"/>
              </w:rPr>
            </w:pPr>
          </w:p>
        </w:tc>
      </w:tr>
    </w:tbl>
    <w:p w14:paraId="22A75BFC" w14:textId="7303CCC4" w:rsidR="00D5243A" w:rsidRPr="00D36856" w:rsidRDefault="00D5243A" w:rsidP="00D5243A">
      <w:pPr>
        <w:rPr>
          <w:rFonts w:ascii="Century Gothic" w:hAnsi="Century Gothic" w:cs="Times New Roman"/>
          <w:sz w:val="10"/>
          <w:szCs w:val="10"/>
        </w:rPr>
      </w:pPr>
    </w:p>
    <w:p w14:paraId="73D380F3" w14:textId="68CA899C" w:rsidR="00D5243A" w:rsidRPr="00D36856" w:rsidRDefault="00D5243A" w:rsidP="00D5243A">
      <w:pPr>
        <w:rPr>
          <w:rFonts w:ascii="Century Gothic" w:hAnsi="Century Gothic" w:cs="Times New Roman"/>
          <w:sz w:val="22"/>
          <w:szCs w:val="22"/>
        </w:rPr>
      </w:pPr>
      <w:r w:rsidRPr="00D36856">
        <w:rPr>
          <w:sz w:val="22"/>
          <w:szCs w:val="22"/>
          <w:lang w:val="es"/>
        </w:rPr>
        <w:t xml:space="preserve">Fecha de </w:t>
      </w:r>
      <w:proofErr w:type="gramStart"/>
      <w:r w:rsidRPr="00D36856">
        <w:rPr>
          <w:sz w:val="22"/>
          <w:szCs w:val="22"/>
          <w:lang w:val="es"/>
        </w:rPr>
        <w:t>revisión:_</w:t>
      </w:r>
      <w:proofErr w:type="gramEnd"/>
      <w:r w:rsidRPr="00D36856">
        <w:rPr>
          <w:sz w:val="22"/>
          <w:szCs w:val="22"/>
          <w:lang w:val="es"/>
        </w:rPr>
        <w:t>__________________________</w:t>
      </w:r>
      <w:proofErr w:type="spellStart"/>
      <w:r w:rsidRPr="00D36856">
        <w:rPr>
          <w:sz w:val="22"/>
          <w:szCs w:val="22"/>
          <w:lang w:val="es"/>
        </w:rPr>
        <w:t>Parent</w:t>
      </w:r>
      <w:proofErr w:type="spellEnd"/>
      <w:r w:rsidRPr="00D36856">
        <w:rPr>
          <w:sz w:val="22"/>
          <w:szCs w:val="22"/>
          <w:lang w:val="es"/>
        </w:rPr>
        <w:t xml:space="preserve"> Firma:________________________________________________</w:t>
      </w:r>
    </w:p>
    <w:p w14:paraId="601B1336" w14:textId="77777777" w:rsidR="00D5243A" w:rsidRPr="00D36856" w:rsidRDefault="00D5243A" w:rsidP="00D5243A">
      <w:pPr>
        <w:rPr>
          <w:rFonts w:ascii="Century Gothic" w:hAnsi="Century Gothic" w:cs="Times New Roman"/>
          <w:sz w:val="22"/>
          <w:szCs w:val="22"/>
        </w:rPr>
      </w:pPr>
      <w:r w:rsidRPr="00D36856">
        <w:rPr>
          <w:sz w:val="22"/>
          <w:szCs w:val="22"/>
          <w:lang w:val="es"/>
        </w:rPr>
        <w:t xml:space="preserve">Fecha de </w:t>
      </w:r>
      <w:proofErr w:type="gramStart"/>
      <w:r w:rsidRPr="00D36856">
        <w:rPr>
          <w:sz w:val="22"/>
          <w:szCs w:val="22"/>
          <w:lang w:val="es"/>
        </w:rPr>
        <w:t>revisión:_</w:t>
      </w:r>
      <w:proofErr w:type="gramEnd"/>
      <w:r w:rsidRPr="00D36856">
        <w:rPr>
          <w:sz w:val="22"/>
          <w:szCs w:val="22"/>
          <w:lang w:val="es"/>
        </w:rPr>
        <w:t>__________________________</w:t>
      </w:r>
      <w:proofErr w:type="spellStart"/>
      <w:r w:rsidRPr="00D36856">
        <w:rPr>
          <w:sz w:val="22"/>
          <w:szCs w:val="22"/>
          <w:lang w:val="es"/>
        </w:rPr>
        <w:t>Parent</w:t>
      </w:r>
      <w:proofErr w:type="spellEnd"/>
      <w:r w:rsidRPr="00D36856">
        <w:rPr>
          <w:sz w:val="22"/>
          <w:szCs w:val="22"/>
          <w:lang w:val="es"/>
        </w:rPr>
        <w:t xml:space="preserve"> Firma:________________________________________________</w:t>
      </w:r>
    </w:p>
    <w:p w14:paraId="71C99D36" w14:textId="6B7E1678" w:rsidR="00D36856" w:rsidRPr="00574C2C" w:rsidRDefault="00D5243A" w:rsidP="00D36856">
      <w:pPr>
        <w:rPr>
          <w:rFonts w:ascii="Century Gothic" w:hAnsi="Century Gothic" w:cs="Times New Roman"/>
          <w:sz w:val="22"/>
          <w:szCs w:val="22"/>
        </w:rPr>
      </w:pPr>
      <w:r w:rsidRPr="00D36856">
        <w:rPr>
          <w:sz w:val="22"/>
          <w:szCs w:val="22"/>
          <w:lang w:val="es"/>
        </w:rPr>
        <w:t xml:space="preserve">Fecha de </w:t>
      </w:r>
      <w:proofErr w:type="gramStart"/>
      <w:r w:rsidRPr="00D36856">
        <w:rPr>
          <w:sz w:val="22"/>
          <w:szCs w:val="22"/>
          <w:lang w:val="es"/>
        </w:rPr>
        <w:t>revisión:_</w:t>
      </w:r>
      <w:proofErr w:type="gramEnd"/>
      <w:r w:rsidRPr="00D36856">
        <w:rPr>
          <w:sz w:val="22"/>
          <w:szCs w:val="22"/>
          <w:lang w:val="es"/>
        </w:rPr>
        <w:t>__________________________</w:t>
      </w:r>
      <w:proofErr w:type="spellStart"/>
      <w:r w:rsidRPr="00D36856">
        <w:rPr>
          <w:sz w:val="22"/>
          <w:szCs w:val="22"/>
          <w:lang w:val="es"/>
        </w:rPr>
        <w:t>Parent</w:t>
      </w:r>
      <w:proofErr w:type="spellEnd"/>
      <w:r w:rsidRPr="00D36856">
        <w:rPr>
          <w:sz w:val="22"/>
          <w:szCs w:val="22"/>
          <w:lang w:val="es"/>
        </w:rPr>
        <w:t xml:space="preserve"> Firma:________________________________________________</w:t>
      </w:r>
    </w:p>
    <w:p w14:paraId="6A43CCA0" w14:textId="53F7C145" w:rsidR="008B490C" w:rsidRPr="00035880" w:rsidRDefault="008B490C" w:rsidP="00D36856">
      <w:pPr>
        <w:jc w:val="center"/>
        <w:rPr>
          <w:rFonts w:ascii="Century Gothic" w:hAnsi="Century Gothic" w:cs="Times New Roman"/>
          <w:sz w:val="22"/>
          <w:szCs w:val="22"/>
        </w:rPr>
      </w:pPr>
      <w:r>
        <w:rPr>
          <w:noProof/>
        </w:rPr>
        <w:lastRenderedPageBreak/>
        <w:drawing>
          <wp:inline distT="0" distB="0" distL="0" distR="0" wp14:anchorId="7E31BA20" wp14:editId="760CFE20">
            <wp:extent cx="2256020" cy="1589548"/>
            <wp:effectExtent l="0" t="0" r="5080" b="0"/>
            <wp:docPr id="2" name="Picture 2" descr="cid:92F798CB-A18A-4016-8E9C-41FE19B122FE@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2F798CB-A18A-4016-8E9C-41FE19B122FE@netgear.com"/>
                    <pic:cNvPicPr>
                      <a:picLocks noChangeAspect="1" noChangeArrowheads="1"/>
                    </pic:cNvPicPr>
                  </pic:nvPicPr>
                  <pic:blipFill>
                    <a:blip r:embed="rId7" r:link="rId8" cstate="print"/>
                    <a:srcRect/>
                    <a:stretch>
                      <a:fillRect/>
                    </a:stretch>
                  </pic:blipFill>
                  <pic:spPr bwMode="auto">
                    <a:xfrm>
                      <a:off x="0" y="0"/>
                      <a:ext cx="2378904" cy="1676130"/>
                    </a:xfrm>
                    <a:prstGeom prst="rect">
                      <a:avLst/>
                    </a:prstGeom>
                    <a:noFill/>
                    <a:ln w="9525">
                      <a:noFill/>
                      <a:miter lim="800000"/>
                      <a:headEnd/>
                      <a:tailEnd/>
                    </a:ln>
                  </pic:spPr>
                </pic:pic>
              </a:graphicData>
            </a:graphic>
          </wp:inline>
        </w:drawing>
      </w:r>
    </w:p>
    <w:sectPr w:rsidR="008B490C" w:rsidRPr="00035880" w:rsidSect="00035880">
      <w:headerReference w:type="first" r:id="rId9"/>
      <w:pgSz w:w="12240" w:h="15840"/>
      <w:pgMar w:top="576"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15FF" w14:textId="77777777" w:rsidR="00EF59F0" w:rsidRDefault="00EF59F0" w:rsidP="00D5243A">
      <w:r>
        <w:rPr>
          <w:lang w:val="es"/>
        </w:rPr>
        <w:separator/>
      </w:r>
    </w:p>
  </w:endnote>
  <w:endnote w:type="continuationSeparator" w:id="0">
    <w:p w14:paraId="05FC8609" w14:textId="77777777" w:rsidR="00EF59F0" w:rsidRDefault="00EF59F0" w:rsidP="00D5243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5654" w14:textId="77777777" w:rsidR="00EF59F0" w:rsidRDefault="00EF59F0" w:rsidP="00D5243A">
      <w:r>
        <w:rPr>
          <w:lang w:val="es"/>
        </w:rPr>
        <w:separator/>
      </w:r>
    </w:p>
  </w:footnote>
  <w:footnote w:type="continuationSeparator" w:id="0">
    <w:p w14:paraId="0F556B66" w14:textId="77777777" w:rsidR="00EF59F0" w:rsidRDefault="00EF59F0" w:rsidP="00D5243A">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3A97" w14:textId="65058662" w:rsidR="00D5243A" w:rsidRDefault="008B490C" w:rsidP="00D5243A">
    <w:pPr>
      <w:pStyle w:val="Header"/>
      <w:tabs>
        <w:tab w:val="clear" w:pos="4680"/>
        <w:tab w:val="clear" w:pos="9360"/>
        <w:tab w:val="left" w:pos="2478"/>
      </w:tabs>
    </w:pPr>
    <w:r>
      <w:rPr>
        <w:noProof/>
        <w:lang w:val="es"/>
      </w:rPr>
      <mc:AlternateContent>
        <mc:Choice Requires="wps">
          <w:drawing>
            <wp:anchor distT="0" distB="0" distL="114300" distR="114300" simplePos="0" relativeHeight="251659264" behindDoc="0" locked="0" layoutInCell="1" allowOverlap="1" wp14:anchorId="6652375F" wp14:editId="58016B61">
              <wp:simplePos x="0" y="0"/>
              <wp:positionH relativeFrom="column">
                <wp:posOffset>1309818</wp:posOffset>
              </wp:positionH>
              <wp:positionV relativeFrom="paragraph">
                <wp:posOffset>636270</wp:posOffset>
              </wp:positionV>
              <wp:extent cx="4709795"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09795" cy="1828800"/>
                      </a:xfrm>
                      <a:prstGeom prst="rect">
                        <a:avLst/>
                      </a:prstGeom>
                      <a:noFill/>
                      <a:ln>
                        <a:noFill/>
                      </a:ln>
                    </wps:spPr>
                    <wps:txbx>
                      <w:txbxContent>
                        <w:p w14:paraId="6BA23885" w14:textId="77777777" w:rsidR="00D5243A" w:rsidRPr="00D5243A" w:rsidRDefault="00D5243A" w:rsidP="00D5243A">
                          <w:pPr>
                            <w:pStyle w:val="Header"/>
                            <w:tabs>
                              <w:tab w:val="left" w:pos="2478"/>
                            </w:tabs>
                            <w:jc w:val="center"/>
                            <w:rPr>
                              <w:rFonts w:ascii="Copperplate" w:hAnsi="Copperplate"/>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43A">
                            <w:rPr>
                              <w:noProof/>
                              <w:color w:val="000000" w:themeColor="text1"/>
                              <w:sz w:val="56"/>
                              <w:szCs w:val="56"/>
                              <w:lang w:val="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Elija la escuela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652375F">
              <v:stroke joinstyle="miter"/>
              <v:path gradientshapeok="t" o:connecttype="rect"/>
            </v:shapetype>
            <v:shape id="Text Box 5" style="position:absolute;margin-left:103.15pt;margin-top:50.1pt;width:370.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">
              <v:textbox style="mso-fit-shape-to-text:t">
                <w:txbxContent>
                  <w:p w:rsidRPr="00D5243A" w:rsidR="00D5243A" w:rsidP="00D5243A" w:rsidRDefault="00D5243A" w14:paraId="6BA23885" w14:textId="77777777">
                    <w:pPr>
                      <w:pStyle w:val="Header"/>
                      <w:tabs>
                        <w:tab w:val="left" w:pos="2478"/>
                      </w:tabs>
                      <w:jc w:val="center"/>
                      <w:rPr>
                        <w:rFonts w:ascii="Copperplate" w:hAnsi="Copperplate"/>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43A">
                      <w:rPr>
                        <w:noProof/>
                        <w:color w:val="000000" w:themeColor="text1"/>
                        <w:sz w:val="56"/>
                        <w:szCs w:val="56"/>
                        <w:lang w:val="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Elija la escuela primaria</w:t>
                    </w:r>
                  </w:p>
                </w:txbxContent>
              </v:textbox>
            </v:shape>
          </w:pict>
        </mc:Fallback>
      </mc:AlternateContent>
    </w:r>
    <w:r w:rsidR="009269E0" w:rsidRPr="009269E0">
      <w:rPr>
        <w:noProof/>
        <w:lang w:val="es"/>
      </w:rPr>
      <w:drawing>
        <wp:inline distT="0" distB="0" distL="0" distR="0" wp14:anchorId="141F93E1" wp14:editId="16CB527F">
          <wp:extent cx="1384300" cy="1168400"/>
          <wp:effectExtent l="0" t="0" r="0" b="0"/>
          <wp:docPr id="1" name="Picture 1" descr="Una imagen que contiene el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384300" cy="1168400"/>
                  </a:xfrm>
                  <a:prstGeom prst="rect">
                    <a:avLst/>
                  </a:prstGeom>
                </pic:spPr>
              </pic:pic>
            </a:graphicData>
          </a:graphic>
        </wp:inline>
      </w:drawing>
    </w:r>
    <w:r w:rsidR="00D5243A">
      <w:rPr>
        <w:noProof/>
        <w:lang w:val="es"/>
      </w:rPr>
      <w:tab/>
    </w:r>
    <w:r w:rsidR="00D5243A">
      <w:rPr>
        <w:noProof/>
        <w:lang w:val="es"/>
      </w:rPr>
      <w:tab/>
    </w:r>
    <w:r w:rsidR="00D5243A">
      <w:rPr>
        <w:noProof/>
        <w:lang w:val="es"/>
      </w:rPr>
      <w:tab/>
    </w:r>
    <w:r w:rsidR="00D5243A">
      <w:rPr>
        <w:noProof/>
        <w:lang w:val="es"/>
      </w:rPr>
      <w:tab/>
    </w:r>
    <w:r w:rsidR="00D5243A">
      <w:rPr>
        <w:noProof/>
        <w:lang w:val="es"/>
      </w:rPr>
      <w:tab/>
    </w:r>
    <w:r w:rsidR="00D5243A">
      <w:rPr>
        <w:noProof/>
        <w:lang w:val="es"/>
      </w:rPr>
      <w:tab/>
    </w:r>
    <w:r w:rsidR="00D5243A">
      <w:rPr>
        <w:noProof/>
        <w:lang w:val="es"/>
      </w:rPr>
      <w:tab/>
      <w:t xml:space="preserve">  </w:t>
    </w:r>
    <w:r w:rsidR="00D5243A">
      <w:rPr>
        <w:lang w:val="es"/>
      </w:rPr>
      <w:tab/>
      <w:t xml:space="preserve">                             </w:t>
    </w:r>
    <w:r>
      <w:rPr>
        <w:lang w:val="es"/>
      </w:rPr>
      <w:t xml:space="preserve">  </w:t>
    </w:r>
    <w:r w:rsidR="00CD5128">
      <w:rPr>
        <w:lang w:val="es"/>
      </w:rPr>
      <w:t xml:space="preserve">   </w:t>
    </w:r>
    <w:r w:rsidR="00D36856">
      <w:rPr>
        <w:lang w:val="es"/>
      </w:rPr>
      <w:t xml:space="preserve">        </w:t>
    </w:r>
    <w:r w:rsidR="00D5243A">
      <w:rPr>
        <w:noProof/>
        <w:lang w:val="es"/>
      </w:rPr>
      <w:drawing>
        <wp:inline distT="0" distB="0" distL="0" distR="0" wp14:anchorId="1FA0D01D" wp14:editId="4A94EBFA">
          <wp:extent cx="1026826" cy="1126693"/>
          <wp:effectExtent l="0" t="0" r="1905" b="3810"/>
          <wp:docPr id="9" name="Picture 9" descr="Una imagen que contiene texto, artículos de cerámica, imágenes prediseñadas, porcela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eramic ware, clipart, porcelain&#10;&#10;Description automatically generated"/>
                  <pic:cNvPicPr/>
                </pic:nvPicPr>
                <pic:blipFill rotWithShape="1">
                  <a:blip r:embed="rId2">
                    <a:extLst>
                      <a:ext uri="{28A0092B-C50C-407E-A947-70E740481C1C}">
                        <a14:useLocalDpi xmlns:a14="http://schemas.microsoft.com/office/drawing/2010/main" val="0"/>
                      </a:ext>
                    </a:extLst>
                  </a:blip>
                  <a:srcRect r="7349" b="4442"/>
                  <a:stretch/>
                </pic:blipFill>
                <pic:spPr bwMode="auto">
                  <a:xfrm>
                    <a:off x="0" y="0"/>
                    <a:ext cx="1067240" cy="11710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669"/>
    <w:multiLevelType w:val="hybridMultilevel"/>
    <w:tmpl w:val="C1CE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415C"/>
    <w:multiLevelType w:val="hybridMultilevel"/>
    <w:tmpl w:val="303C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628B"/>
    <w:multiLevelType w:val="hybridMultilevel"/>
    <w:tmpl w:val="7CDE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04E8E"/>
    <w:multiLevelType w:val="hybridMultilevel"/>
    <w:tmpl w:val="CDF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3DD5"/>
    <w:multiLevelType w:val="hybridMultilevel"/>
    <w:tmpl w:val="C75E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2569D"/>
    <w:multiLevelType w:val="hybridMultilevel"/>
    <w:tmpl w:val="F22A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95929">
    <w:abstractNumId w:val="5"/>
  </w:num>
  <w:num w:numId="2" w16cid:durableId="633297726">
    <w:abstractNumId w:val="3"/>
  </w:num>
  <w:num w:numId="3" w16cid:durableId="568229747">
    <w:abstractNumId w:val="2"/>
  </w:num>
  <w:num w:numId="4" w16cid:durableId="314722065">
    <w:abstractNumId w:val="1"/>
  </w:num>
  <w:num w:numId="5" w16cid:durableId="173763771">
    <w:abstractNumId w:val="0"/>
  </w:num>
  <w:num w:numId="6" w16cid:durableId="1217814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3A"/>
    <w:rsid w:val="00035880"/>
    <w:rsid w:val="000A41C7"/>
    <w:rsid w:val="002B1B5C"/>
    <w:rsid w:val="003970D8"/>
    <w:rsid w:val="0043129F"/>
    <w:rsid w:val="00483FB5"/>
    <w:rsid w:val="005235A7"/>
    <w:rsid w:val="00574C2C"/>
    <w:rsid w:val="006B358A"/>
    <w:rsid w:val="00774FC1"/>
    <w:rsid w:val="00826016"/>
    <w:rsid w:val="008B490C"/>
    <w:rsid w:val="009269E0"/>
    <w:rsid w:val="009C0CB7"/>
    <w:rsid w:val="00A5018B"/>
    <w:rsid w:val="00CD5128"/>
    <w:rsid w:val="00D36856"/>
    <w:rsid w:val="00D5243A"/>
    <w:rsid w:val="00E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88F7"/>
  <w15:chartTrackingRefBased/>
  <w15:docId w15:val="{605B8BE5-B267-4443-B5E9-89B4C833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43A"/>
    <w:pPr>
      <w:tabs>
        <w:tab w:val="center" w:pos="4680"/>
        <w:tab w:val="right" w:pos="9360"/>
      </w:tabs>
    </w:pPr>
  </w:style>
  <w:style w:type="character" w:customStyle="1" w:styleId="HeaderChar">
    <w:name w:val="Header Char"/>
    <w:basedOn w:val="DefaultParagraphFont"/>
    <w:link w:val="Header"/>
    <w:uiPriority w:val="99"/>
    <w:rsid w:val="00D5243A"/>
  </w:style>
  <w:style w:type="paragraph" w:styleId="Footer">
    <w:name w:val="footer"/>
    <w:basedOn w:val="Normal"/>
    <w:link w:val="FooterChar"/>
    <w:uiPriority w:val="99"/>
    <w:unhideWhenUsed/>
    <w:rsid w:val="00D5243A"/>
    <w:pPr>
      <w:tabs>
        <w:tab w:val="center" w:pos="4680"/>
        <w:tab w:val="right" w:pos="9360"/>
      </w:tabs>
    </w:pPr>
  </w:style>
  <w:style w:type="character" w:customStyle="1" w:styleId="FooterChar">
    <w:name w:val="Footer Char"/>
    <w:basedOn w:val="DefaultParagraphFont"/>
    <w:link w:val="Footer"/>
    <w:uiPriority w:val="99"/>
    <w:rsid w:val="00D5243A"/>
  </w:style>
  <w:style w:type="paragraph" w:styleId="ListParagraph">
    <w:name w:val="List Paragraph"/>
    <w:basedOn w:val="Normal"/>
    <w:uiPriority w:val="34"/>
    <w:qFormat/>
    <w:rsid w:val="00D5243A"/>
    <w:pPr>
      <w:ind w:left="720"/>
      <w:contextualSpacing/>
    </w:pPr>
  </w:style>
  <w:style w:type="table" w:styleId="TableGrid">
    <w:name w:val="Table Grid"/>
    <w:basedOn w:val="TableNormal"/>
    <w:uiPriority w:val="39"/>
    <w:rsid w:val="00D5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2F798CB-A18A-4016-8E9C-41FE19B122FE@netgea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64C64A-4C2E-7644-891F-441983981A49}">
  <we:reference id="1f4df590-35fc-4b16-a239-39709f9d8a74" version="1.0.0.1" store="EXCatalog" storeType="EXCatalog"/>
  <we:alternateReferences>
    <we:reference id="WA104381063" version="1.0.0.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Kortni</dc:creator>
  <cp:keywords/>
  <dc:description/>
  <cp:lastModifiedBy>Weaver, Dana</cp:lastModifiedBy>
  <cp:revision>1</cp:revision>
  <cp:lastPrinted>2022-07-26T17:47:00Z</cp:lastPrinted>
  <dcterms:created xsi:type="dcterms:W3CDTF">2022-09-27T12:38:00Z</dcterms:created>
  <dcterms:modified xsi:type="dcterms:W3CDTF">2022-09-27T12:43:00Z</dcterms:modified>
  <cp:category/>
</cp:coreProperties>
</file>